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52" w:rsidRPr="00C24495" w:rsidRDefault="007F4152" w:rsidP="007F4152">
      <w:pPr>
        <w:spacing w:line="440" w:lineRule="exact"/>
        <w:ind w:right="480"/>
        <w:jc w:val="both"/>
        <w:rPr>
          <w:rFonts w:ascii="標楷體" w:eastAsia="標楷體" w:hAnsi="標楷體"/>
          <w:b/>
          <w:color w:val="000000"/>
          <w:bdr w:val="single" w:sz="4" w:space="0" w:color="auto"/>
        </w:rPr>
      </w:pPr>
      <w:r w:rsidRPr="00C24495">
        <w:rPr>
          <w:rFonts w:ascii="標楷體" w:eastAsia="標楷體" w:hAnsi="標楷體" w:hint="eastAsia"/>
          <w:b/>
          <w:color w:val="000000"/>
          <w:bdr w:val="single" w:sz="4" w:space="0" w:color="auto"/>
        </w:rPr>
        <w:t>附錄</w:t>
      </w:r>
    </w:p>
    <w:p w:rsidR="007F4152" w:rsidRPr="00C24495" w:rsidRDefault="007F4152" w:rsidP="007F4152">
      <w:pPr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OLE_LINK5"/>
      <w:bookmarkStart w:id="1" w:name="OLE_LINK6"/>
      <w:r w:rsidRPr="00C24495">
        <w:rPr>
          <w:rFonts w:eastAsia="標楷體" w:hint="eastAsia"/>
          <w:b/>
          <w:color w:val="000000"/>
          <w:sz w:val="28"/>
          <w:szCs w:val="28"/>
        </w:rPr>
        <w:t>國立清華大學南大校區</w:t>
      </w:r>
      <w:r w:rsidRPr="00C24495">
        <w:rPr>
          <w:rFonts w:eastAsia="標楷體" w:hint="eastAsia"/>
          <w:b/>
          <w:color w:val="000000"/>
          <w:sz w:val="28"/>
          <w:szCs w:val="28"/>
        </w:rPr>
        <w:t>(</w:t>
      </w:r>
      <w:r w:rsidRPr="00C24495">
        <w:rPr>
          <w:rFonts w:eastAsia="標楷體" w:hint="eastAsia"/>
          <w:b/>
          <w:color w:val="000000"/>
          <w:sz w:val="28"/>
          <w:szCs w:val="28"/>
        </w:rPr>
        <w:t>原</w:t>
      </w:r>
      <w:r w:rsidRPr="00C24495">
        <w:rPr>
          <w:rFonts w:eastAsia="標楷體"/>
          <w:b/>
          <w:color w:val="000000"/>
          <w:sz w:val="28"/>
          <w:szCs w:val="28"/>
        </w:rPr>
        <w:t>國立新竹教育大學</w:t>
      </w:r>
      <w:r w:rsidRPr="00C24495">
        <w:rPr>
          <w:rFonts w:eastAsia="標楷體" w:hint="eastAsia"/>
          <w:b/>
          <w:color w:val="000000"/>
          <w:sz w:val="28"/>
          <w:szCs w:val="28"/>
        </w:rPr>
        <w:t>)</w:t>
      </w:r>
    </w:p>
    <w:p w:rsidR="007F4152" w:rsidRPr="00C24495" w:rsidRDefault="007F4152" w:rsidP="007F4152">
      <w:pPr>
        <w:tabs>
          <w:tab w:val="left" w:pos="1678"/>
          <w:tab w:val="center" w:pos="4819"/>
        </w:tabs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4495">
        <w:rPr>
          <w:rFonts w:ascii="標楷體" w:eastAsia="標楷體" w:hAnsi="標楷體" w:hint="eastAsia"/>
          <w:b/>
          <w:color w:val="000000"/>
          <w:sz w:val="28"/>
          <w:szCs w:val="28"/>
        </w:rPr>
        <w:t>環境與文化資源學系</w:t>
      </w:r>
      <w:bookmarkStart w:id="2" w:name="_GoBack"/>
      <w:r w:rsidRPr="00BB30B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專任</w:t>
      </w:r>
      <w:r w:rsidRPr="00C24495">
        <w:rPr>
          <w:rFonts w:ascii="標楷體" w:eastAsia="標楷體" w:hAnsi="標楷體" w:hint="eastAsia"/>
          <w:b/>
          <w:color w:val="000000"/>
          <w:sz w:val="28"/>
          <w:szCs w:val="28"/>
        </w:rPr>
        <w:t>教師評</w:t>
      </w:r>
      <w:r w:rsidRPr="00C244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量</w:t>
      </w:r>
      <w:r w:rsidRPr="00C24495">
        <w:rPr>
          <w:rFonts w:ascii="標楷體" w:eastAsia="標楷體" w:hAnsi="標楷體" w:hint="eastAsia"/>
          <w:b/>
          <w:color w:val="000000"/>
          <w:sz w:val="28"/>
          <w:szCs w:val="28"/>
        </w:rPr>
        <w:t>分項計分表</w:t>
      </w:r>
      <w:bookmarkEnd w:id="2"/>
    </w:p>
    <w:p w:rsidR="007F4152" w:rsidRPr="00C24495" w:rsidRDefault="007F4152" w:rsidP="007F4152">
      <w:pPr>
        <w:tabs>
          <w:tab w:val="left" w:pos="2621"/>
        </w:tabs>
        <w:rPr>
          <w:rFonts w:eastAsia="標楷體"/>
          <w:color w:val="000000"/>
        </w:rPr>
      </w:pPr>
      <w:r w:rsidRPr="00C24495">
        <w:rPr>
          <w:rFonts w:eastAsia="標楷體"/>
          <w:color w:val="000000"/>
        </w:rPr>
        <w:tab/>
      </w:r>
    </w:p>
    <w:p w:rsidR="007F4152" w:rsidRPr="00C24495" w:rsidRDefault="007F4152" w:rsidP="007F4152">
      <w:pPr>
        <w:rPr>
          <w:rFonts w:eastAsia="標楷體"/>
          <w:color w:val="000000"/>
        </w:rPr>
      </w:pPr>
      <w:r w:rsidRPr="00C24495">
        <w:rPr>
          <w:rFonts w:eastAsia="標楷體" w:hint="eastAsia"/>
          <w:color w:val="000000"/>
        </w:rPr>
        <w:t>接受評</w:t>
      </w:r>
      <w:r w:rsidRPr="00C24495">
        <w:rPr>
          <w:rFonts w:eastAsia="標楷體" w:hint="eastAsia"/>
          <w:color w:val="000000"/>
          <w:u w:val="single"/>
        </w:rPr>
        <w:t>量</w:t>
      </w:r>
      <w:r w:rsidRPr="00C24495">
        <w:rPr>
          <w:rFonts w:eastAsia="標楷體" w:hint="eastAsia"/>
          <w:color w:val="000000"/>
        </w:rPr>
        <w:t>教師：</w:t>
      </w:r>
    </w:p>
    <w:p w:rsidR="007F4152" w:rsidRPr="00C24495" w:rsidRDefault="007F4152" w:rsidP="007F4152">
      <w:pPr>
        <w:rPr>
          <w:rFonts w:eastAsia="標楷體"/>
          <w:color w:val="000000"/>
        </w:rPr>
      </w:pPr>
      <w:r w:rsidRPr="00C24495">
        <w:rPr>
          <w:rFonts w:eastAsia="標楷體" w:hint="eastAsia"/>
          <w:color w:val="000000"/>
        </w:rPr>
        <w:t>受評</w:t>
      </w:r>
      <w:r w:rsidRPr="00C24495">
        <w:rPr>
          <w:rFonts w:eastAsia="標楷體" w:hint="eastAsia"/>
          <w:color w:val="000000"/>
          <w:u w:val="single"/>
        </w:rPr>
        <w:t>量</w:t>
      </w:r>
      <w:r w:rsidRPr="00C24495">
        <w:rPr>
          <w:rFonts w:eastAsia="標楷體" w:hint="eastAsia"/>
          <w:color w:val="000000"/>
        </w:rPr>
        <w:t>績效</w:t>
      </w:r>
      <w:proofErr w:type="gramStart"/>
      <w:r w:rsidRPr="00C24495">
        <w:rPr>
          <w:rFonts w:eastAsia="標楷體" w:hint="eastAsia"/>
          <w:color w:val="000000"/>
        </w:rPr>
        <w:t>起迄</w:t>
      </w:r>
      <w:proofErr w:type="gramEnd"/>
      <w:r w:rsidRPr="00C24495">
        <w:rPr>
          <w:rFonts w:eastAsia="標楷體" w:hint="eastAsia"/>
          <w:color w:val="000000"/>
        </w:rPr>
        <w:t>時間：</w:t>
      </w:r>
      <w:r w:rsidRPr="00C24495">
        <w:rPr>
          <w:rFonts w:eastAsia="標楷體"/>
          <w:color w:val="000000"/>
        </w:rPr>
        <w:t xml:space="preserve">    </w:t>
      </w:r>
      <w:r w:rsidRPr="00C24495">
        <w:rPr>
          <w:rFonts w:eastAsia="標楷體" w:hint="eastAsia"/>
          <w:color w:val="000000"/>
        </w:rPr>
        <w:t>年</w:t>
      </w:r>
      <w:r w:rsidRPr="00C24495">
        <w:rPr>
          <w:rFonts w:eastAsia="標楷體"/>
          <w:color w:val="000000"/>
        </w:rPr>
        <w:t xml:space="preserve">    </w:t>
      </w:r>
      <w:r w:rsidRPr="00C24495">
        <w:rPr>
          <w:rFonts w:eastAsia="標楷體" w:hint="eastAsia"/>
          <w:color w:val="000000"/>
        </w:rPr>
        <w:t>月</w:t>
      </w:r>
      <w:r w:rsidRPr="00C24495">
        <w:rPr>
          <w:rFonts w:eastAsia="標楷體"/>
          <w:color w:val="000000"/>
        </w:rPr>
        <w:t xml:space="preserve"> </w:t>
      </w:r>
      <w:r w:rsidRPr="00C24495">
        <w:rPr>
          <w:rFonts w:eastAsia="標楷體" w:hint="eastAsia"/>
          <w:color w:val="000000"/>
        </w:rPr>
        <w:t>至</w:t>
      </w:r>
      <w:r w:rsidRPr="00C24495">
        <w:rPr>
          <w:rFonts w:eastAsia="標楷體"/>
          <w:color w:val="000000"/>
        </w:rPr>
        <w:t xml:space="preserve">   </w:t>
      </w:r>
      <w:r w:rsidRPr="00C24495">
        <w:rPr>
          <w:rFonts w:eastAsia="標楷體" w:hint="eastAsia"/>
          <w:color w:val="000000"/>
        </w:rPr>
        <w:t>年</w:t>
      </w:r>
      <w:r w:rsidRPr="00C24495">
        <w:rPr>
          <w:rFonts w:eastAsia="標楷體"/>
          <w:color w:val="000000"/>
        </w:rPr>
        <w:t xml:space="preserve">     </w:t>
      </w:r>
      <w:r w:rsidRPr="00C24495">
        <w:rPr>
          <w:rFonts w:eastAsia="標楷體" w:hint="eastAsia"/>
          <w:color w:val="000000"/>
        </w:rPr>
        <w:t>月</w:t>
      </w:r>
    </w:p>
    <w:p w:rsidR="007F4152" w:rsidRPr="00C24495" w:rsidRDefault="007F4152" w:rsidP="007F4152">
      <w:pPr>
        <w:spacing w:line="440" w:lineRule="exact"/>
        <w:rPr>
          <w:rFonts w:eastAsia="標楷體"/>
          <w:color w:val="000000"/>
        </w:rPr>
      </w:pPr>
      <w:r w:rsidRPr="00C24495">
        <w:rPr>
          <w:rFonts w:eastAsia="標楷體" w:hint="eastAsia"/>
          <w:color w:val="000000"/>
        </w:rPr>
        <w:t>評</w:t>
      </w:r>
      <w:r w:rsidRPr="00C24495">
        <w:rPr>
          <w:rFonts w:eastAsia="標楷體" w:hint="eastAsia"/>
          <w:color w:val="000000"/>
          <w:u w:val="single"/>
        </w:rPr>
        <w:t>量</w:t>
      </w:r>
      <w:r w:rsidRPr="00C24495">
        <w:rPr>
          <w:rFonts w:eastAsia="標楷體" w:hint="eastAsia"/>
          <w:color w:val="000000"/>
        </w:rPr>
        <w:t>結果：</w:t>
      </w:r>
      <w:r w:rsidRPr="00C24495">
        <w:rPr>
          <w:rFonts w:eastAsia="標楷體"/>
          <w:color w:val="000000"/>
        </w:rPr>
        <w:t>______</w:t>
      </w:r>
      <w:r w:rsidRPr="00C24495">
        <w:rPr>
          <w:rFonts w:eastAsia="標楷體" w:hint="eastAsia"/>
          <w:color w:val="000000"/>
        </w:rPr>
        <w:t>通過</w:t>
      </w:r>
      <w:r w:rsidRPr="00C24495">
        <w:rPr>
          <w:rFonts w:eastAsia="標楷體"/>
          <w:color w:val="000000"/>
        </w:rPr>
        <w:t>_______</w:t>
      </w:r>
      <w:r w:rsidRPr="00C24495">
        <w:rPr>
          <w:rFonts w:eastAsia="標楷體" w:hint="eastAsia"/>
          <w:color w:val="000000"/>
        </w:rPr>
        <w:t>不通過</w:t>
      </w:r>
    </w:p>
    <w:p w:rsidR="007F4152" w:rsidRPr="00C24495" w:rsidRDefault="007F4152" w:rsidP="007F4152">
      <w:pPr>
        <w:spacing w:line="440" w:lineRule="exact"/>
        <w:rPr>
          <w:rFonts w:eastAsia="標楷體"/>
          <w:color w:val="000000"/>
        </w:rPr>
      </w:pPr>
    </w:p>
    <w:p w:rsidR="007F4152" w:rsidRPr="00C24495" w:rsidRDefault="007F4152" w:rsidP="007F4152">
      <w:pPr>
        <w:rPr>
          <w:rFonts w:eastAsia="標楷體"/>
          <w:color w:val="000000"/>
        </w:rPr>
      </w:pPr>
      <w:r w:rsidRPr="00C24495">
        <w:rPr>
          <w:rFonts w:eastAsia="標楷體" w:hint="eastAsia"/>
          <w:color w:val="000000"/>
        </w:rPr>
        <w:t>填表說明：</w:t>
      </w:r>
    </w:p>
    <w:p w:rsidR="007F4152" w:rsidRPr="00C24495" w:rsidRDefault="007F4152" w:rsidP="007F4152">
      <w:pPr>
        <w:ind w:left="360" w:hangingChars="150" w:hanging="360"/>
        <w:rPr>
          <w:rFonts w:eastAsia="標楷體"/>
          <w:color w:val="000000"/>
          <w:u w:val="single"/>
        </w:rPr>
      </w:pPr>
      <w:r w:rsidRPr="00C24495">
        <w:rPr>
          <w:rFonts w:eastAsia="標楷體"/>
          <w:color w:val="000000"/>
        </w:rPr>
        <w:t>1.</w:t>
      </w:r>
      <w:r w:rsidRPr="00C24495">
        <w:rPr>
          <w:rFonts w:eastAsia="標楷體" w:hint="eastAsia"/>
          <w:color w:val="000000"/>
        </w:rPr>
        <w:t>受評教師應自訂教學、研究</w:t>
      </w:r>
      <w:r w:rsidRPr="00C24495">
        <w:rPr>
          <w:rFonts w:ascii="Cambria" w:eastAsia="標楷體" w:hAnsi="Cambria" w:hint="eastAsia"/>
          <w:snapToGrid w:val="0"/>
          <w:color w:val="000000"/>
          <w:kern w:val="0"/>
          <w:u w:val="single"/>
        </w:rPr>
        <w:t>(</w:t>
      </w:r>
      <w:proofErr w:type="gramStart"/>
      <w:r w:rsidRPr="00C24495">
        <w:rPr>
          <w:rFonts w:ascii="Cambria" w:eastAsia="標楷體" w:hAnsi="Cambria"/>
          <w:snapToGrid w:val="0"/>
          <w:color w:val="000000"/>
          <w:kern w:val="0"/>
          <w:u w:val="single"/>
        </w:rPr>
        <w:t>含展演</w:t>
      </w:r>
      <w:proofErr w:type="gramEnd"/>
      <w:r w:rsidRPr="00C24495">
        <w:rPr>
          <w:rFonts w:ascii="Cambria" w:eastAsia="標楷體" w:hAnsi="Cambria" w:hint="eastAsia"/>
          <w:snapToGrid w:val="0"/>
          <w:color w:val="000000"/>
          <w:kern w:val="0"/>
          <w:u w:val="single"/>
        </w:rPr>
        <w:t>)</w:t>
      </w:r>
      <w:r w:rsidRPr="00C24495">
        <w:rPr>
          <w:rFonts w:eastAsia="標楷體" w:hint="eastAsia"/>
          <w:color w:val="000000"/>
        </w:rPr>
        <w:t>、輔導及服務</w:t>
      </w:r>
      <w:r w:rsidRPr="00C24495">
        <w:rPr>
          <w:rFonts w:eastAsia="標楷體" w:hint="eastAsia"/>
          <w:color w:val="000000"/>
          <w:u w:val="single"/>
        </w:rPr>
        <w:t>績</w:t>
      </w:r>
      <w:r w:rsidRPr="00C24495">
        <w:rPr>
          <w:rFonts w:eastAsia="標楷體" w:hint="eastAsia"/>
          <w:color w:val="000000"/>
        </w:rPr>
        <w:t>效的</w:t>
      </w:r>
      <w:proofErr w:type="gramStart"/>
      <w:r w:rsidRPr="00C24495">
        <w:rPr>
          <w:rFonts w:eastAsia="標楷體" w:hint="eastAsia"/>
          <w:color w:val="000000"/>
        </w:rPr>
        <w:t>佔</w:t>
      </w:r>
      <w:proofErr w:type="gramEnd"/>
      <w:r w:rsidRPr="00C24495">
        <w:rPr>
          <w:rFonts w:eastAsia="標楷體" w:hint="eastAsia"/>
          <w:color w:val="000000"/>
        </w:rPr>
        <w:t>分比例：</w:t>
      </w:r>
      <w:r w:rsidRPr="00C24495">
        <w:rPr>
          <w:rFonts w:eastAsia="標楷體" w:hint="eastAsia"/>
          <w:color w:val="000000"/>
          <w:u w:val="single"/>
        </w:rPr>
        <w:t>各部分分數以</w:t>
      </w:r>
      <w:r w:rsidRPr="00C24495">
        <w:rPr>
          <w:rFonts w:eastAsia="標楷體" w:hint="eastAsia"/>
          <w:color w:val="000000"/>
          <w:u w:val="single"/>
        </w:rPr>
        <w:t>100</w:t>
      </w:r>
      <w:r w:rsidRPr="00C24495">
        <w:rPr>
          <w:rFonts w:eastAsia="標楷體" w:hint="eastAsia"/>
          <w:color w:val="000000"/>
          <w:u w:val="single"/>
        </w:rPr>
        <w:t>分為</w:t>
      </w:r>
    </w:p>
    <w:p w:rsidR="007F4152" w:rsidRPr="00C24495" w:rsidRDefault="007F4152" w:rsidP="007F4152">
      <w:pPr>
        <w:ind w:leftChars="118" w:left="357" w:hangingChars="31" w:hanging="74"/>
        <w:rPr>
          <w:rFonts w:eastAsia="標楷體"/>
          <w:color w:val="000000"/>
        </w:rPr>
      </w:pPr>
      <w:r w:rsidRPr="00C24495">
        <w:rPr>
          <w:rFonts w:eastAsia="標楷體" w:hint="eastAsia"/>
          <w:color w:val="000000"/>
          <w:u w:val="single"/>
        </w:rPr>
        <w:t>上限</w:t>
      </w:r>
      <w:r w:rsidRPr="00C24495">
        <w:rPr>
          <w:rFonts w:ascii="標楷體" w:eastAsia="標楷體" w:hAnsi="標楷體" w:hint="eastAsia"/>
          <w:color w:val="000000"/>
        </w:rPr>
        <w:t>，</w:t>
      </w:r>
      <w:r w:rsidRPr="00C24495">
        <w:rPr>
          <w:rFonts w:eastAsia="標楷體" w:hint="eastAsia"/>
          <w:color w:val="000000"/>
        </w:rPr>
        <w:t>各部分</w:t>
      </w:r>
      <w:proofErr w:type="gramStart"/>
      <w:r w:rsidRPr="00C24495">
        <w:rPr>
          <w:rFonts w:eastAsia="標楷體" w:hint="eastAsia"/>
          <w:color w:val="000000"/>
        </w:rPr>
        <w:t>佔</w:t>
      </w:r>
      <w:proofErr w:type="gramEnd"/>
      <w:r w:rsidRPr="00C24495">
        <w:rPr>
          <w:rFonts w:eastAsia="標楷體" w:hint="eastAsia"/>
          <w:color w:val="000000"/>
        </w:rPr>
        <w:t>分比例最高不得超過</w:t>
      </w:r>
      <w:r w:rsidRPr="00C24495">
        <w:rPr>
          <w:rFonts w:eastAsia="標楷體" w:hint="eastAsia"/>
          <w:color w:val="000000"/>
        </w:rPr>
        <w:t>50%</w:t>
      </w:r>
      <w:r w:rsidRPr="00C24495">
        <w:rPr>
          <w:rFonts w:eastAsia="標楷體" w:hint="eastAsia"/>
          <w:color w:val="000000"/>
        </w:rPr>
        <w:t>，教學部分不得低於</w:t>
      </w:r>
      <w:r w:rsidRPr="00C24495">
        <w:rPr>
          <w:rFonts w:eastAsia="標楷體" w:hint="eastAsia"/>
          <w:color w:val="000000"/>
        </w:rPr>
        <w:t>30%</w:t>
      </w:r>
      <w:r w:rsidRPr="00C24495">
        <w:rPr>
          <w:rFonts w:ascii="標楷體" w:eastAsia="標楷體" w:hAnsi="標楷體" w:hint="eastAsia"/>
          <w:color w:val="000000"/>
        </w:rPr>
        <w:t>，</w:t>
      </w:r>
      <w:r w:rsidRPr="00C24495">
        <w:rPr>
          <w:rFonts w:eastAsia="標楷體" w:hint="eastAsia"/>
          <w:color w:val="000000"/>
        </w:rPr>
        <w:t>研究</w:t>
      </w:r>
      <w:r w:rsidRPr="00C24495">
        <w:rPr>
          <w:rFonts w:ascii="Cambria" w:eastAsia="標楷體" w:hAnsi="Cambria" w:hint="eastAsia"/>
          <w:snapToGrid w:val="0"/>
          <w:color w:val="000000"/>
          <w:kern w:val="0"/>
          <w:u w:val="single"/>
        </w:rPr>
        <w:t>(</w:t>
      </w:r>
      <w:proofErr w:type="gramStart"/>
      <w:r w:rsidRPr="00C24495">
        <w:rPr>
          <w:rFonts w:ascii="Cambria" w:eastAsia="標楷體" w:hAnsi="Cambria"/>
          <w:snapToGrid w:val="0"/>
          <w:color w:val="000000"/>
          <w:kern w:val="0"/>
          <w:u w:val="single"/>
        </w:rPr>
        <w:t>含展演</w:t>
      </w:r>
      <w:proofErr w:type="gramEnd"/>
      <w:r w:rsidRPr="00C24495">
        <w:rPr>
          <w:rFonts w:ascii="Cambria" w:eastAsia="標楷體" w:hAnsi="Cambria" w:hint="eastAsia"/>
          <w:snapToGrid w:val="0"/>
          <w:color w:val="000000"/>
          <w:kern w:val="0"/>
          <w:u w:val="single"/>
        </w:rPr>
        <w:t>)</w:t>
      </w:r>
      <w:r w:rsidRPr="00C24495">
        <w:rPr>
          <w:rFonts w:eastAsia="標楷體" w:hint="eastAsia"/>
          <w:color w:val="000000"/>
        </w:rPr>
        <w:t>部分不得低於</w:t>
      </w:r>
      <w:r w:rsidRPr="00C24495">
        <w:rPr>
          <w:rFonts w:eastAsia="標楷體" w:hint="eastAsia"/>
          <w:color w:val="000000"/>
        </w:rPr>
        <w:t>25%</w:t>
      </w:r>
      <w:r w:rsidRPr="00C24495">
        <w:rPr>
          <w:rFonts w:eastAsia="標楷體" w:hint="eastAsia"/>
          <w:color w:val="000000"/>
        </w:rPr>
        <w:t>，輔導與服務部分不得低於</w:t>
      </w:r>
      <w:r w:rsidRPr="00C24495">
        <w:rPr>
          <w:rFonts w:eastAsia="標楷體" w:hint="eastAsia"/>
          <w:color w:val="000000"/>
        </w:rPr>
        <w:t>15%</w:t>
      </w:r>
      <w:r w:rsidRPr="00C24495">
        <w:rPr>
          <w:rFonts w:eastAsia="標楷體" w:hint="eastAsia"/>
          <w:color w:val="000000"/>
        </w:rPr>
        <w:t>。</w:t>
      </w:r>
    </w:p>
    <w:p w:rsidR="007F4152" w:rsidRPr="00C24495" w:rsidRDefault="007F4152" w:rsidP="007F4152">
      <w:pPr>
        <w:ind w:left="360" w:hangingChars="150" w:hanging="360"/>
        <w:rPr>
          <w:rFonts w:eastAsia="標楷體"/>
          <w:color w:val="000000"/>
        </w:rPr>
      </w:pPr>
      <w:r w:rsidRPr="00C24495">
        <w:rPr>
          <w:rFonts w:eastAsia="標楷體"/>
          <w:color w:val="000000"/>
        </w:rPr>
        <w:t>2.</w:t>
      </w:r>
      <w:r w:rsidRPr="00C24495">
        <w:rPr>
          <w:rFonts w:eastAsia="標楷體" w:hint="eastAsia"/>
          <w:color w:val="000000"/>
        </w:rPr>
        <w:t>計算出之評</w:t>
      </w:r>
      <w:r w:rsidRPr="00C24495">
        <w:rPr>
          <w:rFonts w:eastAsia="標楷體" w:hint="eastAsia"/>
          <w:color w:val="000000"/>
          <w:u w:val="single"/>
        </w:rPr>
        <w:t>量</w:t>
      </w:r>
      <w:r w:rsidRPr="00C24495">
        <w:rPr>
          <w:rFonts w:eastAsia="標楷體" w:hint="eastAsia"/>
          <w:color w:val="000000"/>
        </w:rPr>
        <w:t>總分的滿分為</w:t>
      </w:r>
      <w:r w:rsidRPr="00C24495">
        <w:rPr>
          <w:rFonts w:eastAsia="標楷體" w:hint="eastAsia"/>
          <w:color w:val="000000"/>
        </w:rPr>
        <w:t>100</w:t>
      </w:r>
      <w:r w:rsidRPr="00C24495">
        <w:rPr>
          <w:rFonts w:eastAsia="標楷體" w:hint="eastAsia"/>
          <w:color w:val="000000"/>
        </w:rPr>
        <w:t>分，高於</w:t>
      </w:r>
      <w:r w:rsidRPr="00C24495">
        <w:rPr>
          <w:rFonts w:eastAsia="標楷體" w:hint="eastAsia"/>
          <w:color w:val="000000"/>
        </w:rPr>
        <w:t>70</w:t>
      </w:r>
      <w:r w:rsidRPr="00C24495">
        <w:rPr>
          <w:rFonts w:eastAsia="標楷體" w:hint="eastAsia"/>
          <w:color w:val="000000"/>
        </w:rPr>
        <w:t>分（含）者，表示評</w:t>
      </w:r>
      <w:r w:rsidRPr="00C24495">
        <w:rPr>
          <w:rFonts w:eastAsia="標楷體" w:hint="eastAsia"/>
          <w:color w:val="000000"/>
          <w:u w:val="single"/>
        </w:rPr>
        <w:t>量</w:t>
      </w:r>
      <w:r w:rsidRPr="00C24495">
        <w:rPr>
          <w:rFonts w:eastAsia="標楷體" w:hint="eastAsia"/>
          <w:color w:val="000000"/>
        </w:rPr>
        <w:t>通過。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371"/>
        <w:gridCol w:w="1371"/>
        <w:gridCol w:w="1206"/>
        <w:gridCol w:w="1417"/>
        <w:gridCol w:w="1418"/>
        <w:gridCol w:w="1275"/>
        <w:gridCol w:w="1276"/>
      </w:tblGrid>
      <w:tr w:rsidR="007F4152" w:rsidRPr="00C24495" w:rsidTr="00677D75">
        <w:trPr>
          <w:cantSplit/>
          <w:trHeight w:val="413"/>
          <w:jc w:val="center"/>
        </w:trPr>
        <w:tc>
          <w:tcPr>
            <w:tcW w:w="1294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評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  <w:u w:val="single"/>
              </w:rPr>
              <w:t>量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項目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自評得分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（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A</w:t>
            </w: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自訂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比例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%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（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B</w:t>
            </w: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  <w:tc>
          <w:tcPr>
            <w:tcW w:w="1206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自評小計（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A×B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  <w:tc>
          <w:tcPr>
            <w:tcW w:w="1417" w:type="dxa"/>
            <w:vAlign w:val="center"/>
          </w:tcPr>
          <w:p w:rsidR="007F4152" w:rsidRPr="00FA3BFC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</w:pPr>
            <w:r w:rsidRPr="00FA3BFC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  <w:t>系</w:t>
            </w:r>
            <w:r w:rsidRPr="00FA3BFC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  <w:u w:val="single"/>
              </w:rPr>
              <w:t>評量</w:t>
            </w:r>
            <w:r w:rsidRPr="00FA3BFC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  <w:t>會</w:t>
            </w:r>
          </w:p>
          <w:p w:rsidR="007F4152" w:rsidRPr="00FA3BFC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</w:pPr>
            <w:r w:rsidRPr="00FA3BFC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  <w:t>初</w:t>
            </w:r>
            <w:r w:rsidRPr="00FA3BFC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  <w:u w:val="single"/>
              </w:rPr>
              <w:t>審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（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</w:rPr>
              <w:t>C</w:t>
            </w: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7F4152" w:rsidRPr="00FA3BFC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  <w:u w:val="single"/>
              </w:rPr>
            </w:pPr>
            <w:r w:rsidRPr="00FA3BFC">
              <w:rPr>
                <w:rFonts w:ascii="Cambria" w:eastAsia="標楷體" w:hAnsi="標楷體" w:hint="eastAsia"/>
                <w:b/>
                <w:bCs/>
                <w:snapToGrid w:val="0"/>
                <w:color w:val="000000"/>
                <w:kern w:val="0"/>
                <w:u w:val="single"/>
              </w:rPr>
              <w:t>系評量</w:t>
            </w:r>
            <w:r w:rsidRPr="00FA3BFC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  <w:u w:val="single"/>
              </w:rPr>
              <w:t>會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 w:hint="eastAsia"/>
                <w:b/>
                <w:bCs/>
                <w:snapToGrid w:val="0"/>
                <w:color w:val="000000"/>
                <w:kern w:val="0"/>
              </w:rPr>
              <w:t>得分小計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（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</w:rPr>
              <w:t>C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×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</w:rPr>
              <w:t>B</w:t>
            </w: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  <w:tc>
          <w:tcPr>
            <w:tcW w:w="1275" w:type="dxa"/>
            <w:vAlign w:val="center"/>
          </w:tcPr>
          <w:p w:rsidR="007F4152" w:rsidRPr="00FA3BFC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</w:pPr>
            <w:r w:rsidRPr="00FA3BFC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  <w:t>院</w:t>
            </w:r>
            <w:r w:rsidRPr="00FA3BFC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  <w:u w:val="single"/>
              </w:rPr>
              <w:t>評量</w:t>
            </w:r>
            <w:r w:rsidRPr="00FA3BFC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  <w:t>會</w:t>
            </w:r>
          </w:p>
          <w:p w:rsidR="007F4152" w:rsidRPr="00FA3BFC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</w:pPr>
            <w:proofErr w:type="gramStart"/>
            <w:r w:rsidRPr="00FA3BFC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  <w:u w:val="single"/>
              </w:rPr>
              <w:t>複</w:t>
            </w:r>
            <w:proofErr w:type="gramEnd"/>
            <w:r w:rsidRPr="00FA3BFC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  <w:u w:val="single"/>
              </w:rPr>
              <w:t>審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（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</w:rPr>
              <w:t>D</w:t>
            </w: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  <w:tc>
          <w:tcPr>
            <w:tcW w:w="1276" w:type="dxa"/>
          </w:tcPr>
          <w:p w:rsidR="007F4152" w:rsidRPr="00FA3BFC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  <w:u w:val="single"/>
              </w:rPr>
            </w:pPr>
            <w:r w:rsidRPr="00FA3BFC">
              <w:rPr>
                <w:rFonts w:ascii="Cambria" w:eastAsia="標楷體" w:hAnsi="標楷體" w:hint="eastAsia"/>
                <w:b/>
                <w:bCs/>
                <w:snapToGrid w:val="0"/>
                <w:color w:val="000000"/>
                <w:kern w:val="0"/>
                <w:u w:val="single"/>
              </w:rPr>
              <w:t>院評量會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得分小計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（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</w:rPr>
              <w:t>D</w:t>
            </w:r>
            <w:r w:rsidRPr="00C24495"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  <w:t>×</w:t>
            </w:r>
            <w:r w:rsidRPr="00C24495">
              <w:rPr>
                <w:rFonts w:ascii="Cambria" w:eastAsia="標楷體" w:hAnsi="Cambria" w:hint="eastAsia"/>
                <w:b/>
                <w:bCs/>
                <w:snapToGrid w:val="0"/>
                <w:color w:val="000000"/>
                <w:kern w:val="0"/>
              </w:rPr>
              <w:t>B</w:t>
            </w:r>
            <w:r w:rsidRPr="00C24495">
              <w:rPr>
                <w:rFonts w:ascii="Cambria" w:eastAsia="標楷體" w:hAnsi="標楷體"/>
                <w:b/>
                <w:bCs/>
                <w:snapToGrid w:val="0"/>
                <w:color w:val="000000"/>
                <w:kern w:val="0"/>
              </w:rPr>
              <w:t>）</w:t>
            </w:r>
          </w:p>
        </w:tc>
      </w:tr>
      <w:tr w:rsidR="007F4152" w:rsidRPr="00C24495" w:rsidTr="00677D75">
        <w:trPr>
          <w:cantSplit/>
          <w:trHeight w:val="619"/>
          <w:jc w:val="center"/>
        </w:trPr>
        <w:tc>
          <w:tcPr>
            <w:tcW w:w="1294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snapToGrid w:val="0"/>
                <w:color w:val="000000"/>
                <w:kern w:val="0"/>
              </w:rPr>
              <w:t>教學</w:t>
            </w:r>
            <w:r w:rsidRPr="00C24495">
              <w:rPr>
                <w:rFonts w:ascii="Cambria" w:eastAsia="標楷體" w:hAnsi="Cambria" w:hint="eastAsia"/>
                <w:snapToGrid w:val="0"/>
                <w:color w:val="000000"/>
                <w:kern w:val="0"/>
              </w:rPr>
              <w:t>績效</w:t>
            </w: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06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</w:tr>
      <w:tr w:rsidR="007F4152" w:rsidRPr="00C24495" w:rsidTr="00677D75">
        <w:trPr>
          <w:cantSplit/>
          <w:trHeight w:val="669"/>
          <w:jc w:val="center"/>
        </w:trPr>
        <w:tc>
          <w:tcPr>
            <w:tcW w:w="1294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snapToGrid w:val="0"/>
                <w:color w:val="000000"/>
                <w:kern w:val="0"/>
              </w:rPr>
              <w:t>研究</w:t>
            </w:r>
            <w:r w:rsidRPr="00C24495">
              <w:rPr>
                <w:rFonts w:ascii="Cambria" w:eastAsia="標楷體" w:hAnsi="Cambria" w:hint="eastAsia"/>
                <w:snapToGrid w:val="0"/>
                <w:color w:val="000000"/>
                <w:kern w:val="0"/>
              </w:rPr>
              <w:t>績效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 w:hint="eastAsia"/>
                <w:snapToGrid w:val="0"/>
                <w:color w:val="000000"/>
                <w:kern w:val="0"/>
              </w:rPr>
              <w:t>(</w:t>
            </w:r>
            <w:proofErr w:type="gramStart"/>
            <w:r w:rsidRPr="00C24495">
              <w:rPr>
                <w:rFonts w:ascii="Cambria" w:eastAsia="標楷體" w:hAnsi="Cambria"/>
                <w:snapToGrid w:val="0"/>
                <w:color w:val="000000"/>
                <w:kern w:val="0"/>
              </w:rPr>
              <w:t>含展演</w:t>
            </w:r>
            <w:proofErr w:type="gramEnd"/>
            <w:r w:rsidRPr="00C24495">
              <w:rPr>
                <w:rFonts w:ascii="Cambria" w:eastAsia="標楷體" w:hAnsi="Cambria" w:hint="eastAsia"/>
                <w:snapToGrid w:val="0"/>
                <w:color w:val="000000"/>
                <w:kern w:val="0"/>
              </w:rPr>
              <w:t>)</w:t>
            </w: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06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</w:tr>
      <w:tr w:rsidR="007F4152" w:rsidRPr="00C24495" w:rsidTr="00677D75">
        <w:trPr>
          <w:cantSplit/>
          <w:trHeight w:val="669"/>
          <w:jc w:val="center"/>
        </w:trPr>
        <w:tc>
          <w:tcPr>
            <w:tcW w:w="1294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snapToGrid w:val="0"/>
                <w:color w:val="000000"/>
                <w:kern w:val="0"/>
              </w:rPr>
              <w:t>輔導與</w:t>
            </w:r>
          </w:p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spacing w:line="0" w:lineRule="atLeast"/>
              <w:jc w:val="center"/>
              <w:rPr>
                <w:rFonts w:ascii="Cambria" w:eastAsia="標楷體" w:hAnsi="Cambria"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/>
                <w:snapToGrid w:val="0"/>
                <w:color w:val="000000"/>
                <w:kern w:val="0"/>
              </w:rPr>
              <w:t>服務</w:t>
            </w:r>
            <w:r w:rsidRPr="00C24495">
              <w:rPr>
                <w:rFonts w:ascii="Cambria" w:eastAsia="標楷體" w:hAnsi="Cambria" w:hint="eastAsia"/>
                <w:snapToGrid w:val="0"/>
                <w:color w:val="000000"/>
                <w:kern w:val="0"/>
              </w:rPr>
              <w:t>績效</w:t>
            </w: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371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trike/>
                <w:snapToGrid w:val="0"/>
                <w:color w:val="000000"/>
                <w:kern w:val="0"/>
              </w:rPr>
            </w:pPr>
          </w:p>
        </w:tc>
        <w:tc>
          <w:tcPr>
            <w:tcW w:w="1206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trike/>
                <w:snapToGrid w:val="0"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Cs/>
                <w:snapToGrid w:val="0"/>
                <w:color w:val="000000"/>
                <w:kern w:val="0"/>
              </w:rPr>
            </w:pPr>
          </w:p>
        </w:tc>
      </w:tr>
      <w:tr w:rsidR="007F4152" w:rsidRPr="00C24495" w:rsidTr="00677D75">
        <w:trPr>
          <w:cantSplit/>
          <w:trHeight w:val="669"/>
          <w:jc w:val="center"/>
        </w:trPr>
        <w:tc>
          <w:tcPr>
            <w:tcW w:w="4036" w:type="dxa"/>
            <w:gridSpan w:val="3"/>
            <w:tcBorders>
              <w:bottom w:val="single" w:sz="4" w:space="0" w:color="auto"/>
            </w:tcBorders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  <w:r w:rsidRPr="00C24495">
              <w:rPr>
                <w:rFonts w:ascii="Cambria" w:eastAsia="標楷體" w:hAnsi="Cambria" w:hint="eastAsia"/>
                <w:b/>
                <w:snapToGrid w:val="0"/>
                <w:color w:val="000000"/>
                <w:kern w:val="0"/>
              </w:rPr>
              <w:t>總分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/>
                <w:bCs/>
                <w:strike/>
                <w:snapToGrid w:val="0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152" w:rsidRPr="00C24495" w:rsidRDefault="007F4152" w:rsidP="00677D75">
            <w:pPr>
              <w:tabs>
                <w:tab w:val="left" w:pos="3500"/>
                <w:tab w:val="left" w:pos="6160"/>
                <w:tab w:val="left" w:pos="9100"/>
              </w:tabs>
              <w:jc w:val="center"/>
              <w:rPr>
                <w:rFonts w:ascii="Cambria" w:eastAsia="標楷體" w:hAnsi="Cambria"/>
                <w:b/>
                <w:bCs/>
                <w:snapToGrid w:val="0"/>
                <w:color w:val="000000"/>
                <w:kern w:val="0"/>
              </w:rPr>
            </w:pPr>
          </w:p>
        </w:tc>
      </w:tr>
    </w:tbl>
    <w:p w:rsidR="007F4152" w:rsidRPr="00C24495" w:rsidRDefault="007F4152" w:rsidP="007F4152">
      <w:pPr>
        <w:rPr>
          <w:rFonts w:eastAsia="標楷體"/>
          <w:color w:val="00000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417"/>
      </w:tblGrid>
      <w:tr w:rsidR="007F4152" w:rsidRPr="00C24495" w:rsidTr="00677D75">
        <w:trPr>
          <w:trHeight w:val="711"/>
          <w:jc w:val="center"/>
        </w:trPr>
        <w:tc>
          <w:tcPr>
            <w:tcW w:w="9747" w:type="dxa"/>
            <w:gridSpan w:val="4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b/>
                <w:color w:val="000000"/>
                <w:sz w:val="28"/>
                <w:szCs w:val="28"/>
              </w:rPr>
              <w:t>一、教學績效：合計</w:t>
            </w:r>
            <w:r w:rsidRPr="00C24495">
              <w:rPr>
                <w:rFonts w:eastAsia="標楷體"/>
                <w:b/>
                <w:color w:val="000000"/>
                <w:sz w:val="28"/>
                <w:szCs w:val="28"/>
              </w:rPr>
              <w:t>______</w:t>
            </w:r>
            <w:r w:rsidRPr="00C24495">
              <w:rPr>
                <w:rFonts w:eastAsia="標楷體" w:hint="eastAsia"/>
                <w:b/>
                <w:color w:val="000000"/>
                <w:sz w:val="28"/>
                <w:szCs w:val="28"/>
              </w:rPr>
              <w:t>分</w:t>
            </w:r>
            <w:r w:rsidRPr="00C24495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)教學成果：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1.教師教學評量五年平均成績乘以 10 計分(或每科教學評鑑成績高於4.5分，每科 3 分；高於全校或全系平均，每科 2分 ；高於4分，每科 1 分)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(二)教學與系所配合情形：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1.教師於基本授課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時數外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或減授鐘點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後之應授課時數)，超鐘點授課者，每學期每學分 2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lastRenderedPageBreak/>
              <w:t>2.教授本系大學部必修課程，每學期每學分 1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3.每學期排課3天以上，每學期加 1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C24495">
              <w:rPr>
                <w:rFonts w:ascii="標楷體" w:eastAsia="標楷體" w:hAnsi="標楷體"/>
                <w:color w:val="000000"/>
              </w:rPr>
              <w:t>4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.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支援暑期班、碩士學分班、推廣班、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師培中心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及環境教育中心課程，每次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5.指導畢業專題或職場實習，每學期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 xml:space="preserve">每位 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2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/>
                <w:color w:val="000000"/>
              </w:rPr>
              <w:t>6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.執行教學相關計畫，每件 </w:t>
            </w:r>
            <w:r w:rsidRPr="00C24495">
              <w:rPr>
                <w:rFonts w:ascii="標楷體" w:eastAsia="標楷體" w:hAnsi="標楷體"/>
                <w:color w:val="000000"/>
              </w:rPr>
              <w:t>5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(三)教學榮譽（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採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計每年最高等級）：</w:t>
            </w:r>
            <w:r w:rsidRPr="00C24495">
              <w:rPr>
                <w:rFonts w:ascii="標楷體" w:eastAsia="標楷體" w:hAnsi="標楷體" w:hint="eastAsia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1.校級傑出教師每次 </w:t>
            </w: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30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2.院級傑出教師每次 </w:t>
            </w: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20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3.系級傑出教師每次 </w:t>
            </w: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4.指導學生參加競賽獲獎，全校性每次 5 分；校際或全國每次 10 分；國際每次 20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(四)其他有佐證資料經系</w:t>
            </w:r>
            <w:r w:rsidRPr="00C2449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評量</w:t>
            </w: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會認可者另計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</w:tbl>
    <w:p w:rsidR="007F4152" w:rsidRPr="00C24495" w:rsidRDefault="007F4152" w:rsidP="007F4152">
      <w:pPr>
        <w:rPr>
          <w:rFonts w:eastAsia="標楷體"/>
          <w:b/>
          <w:color w:val="000000"/>
          <w:sz w:val="28"/>
          <w:szCs w:val="28"/>
        </w:rPr>
      </w:pPr>
    </w:p>
    <w:p w:rsidR="007F4152" w:rsidRPr="00C24495" w:rsidRDefault="007F4152" w:rsidP="007F4152">
      <w:pPr>
        <w:rPr>
          <w:rFonts w:eastAsia="標楷體"/>
          <w:color w:val="00000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417"/>
      </w:tblGrid>
      <w:tr w:rsidR="007F4152" w:rsidRPr="00C24495" w:rsidTr="00677D75">
        <w:trPr>
          <w:trHeight w:val="802"/>
          <w:jc w:val="center"/>
        </w:trPr>
        <w:tc>
          <w:tcPr>
            <w:tcW w:w="9747" w:type="dxa"/>
            <w:gridSpan w:val="4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C24495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、</w:t>
            </w:r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研究</w:t>
            </w:r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含展演</w:t>
            </w:r>
            <w:proofErr w:type="gramEnd"/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績效：合計</w:t>
            </w:r>
            <w:r w:rsidRPr="00C24495">
              <w:rPr>
                <w:rFonts w:eastAsia="標楷體" w:hAnsi="標楷體"/>
                <w:b/>
                <w:color w:val="000000"/>
                <w:sz w:val="28"/>
                <w:szCs w:val="28"/>
              </w:rPr>
              <w:t>______</w:t>
            </w:r>
            <w:r w:rsidRPr="00C24495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  <w:r w:rsidRPr="00C24495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b/>
                <w:color w:val="000000"/>
                <w:szCs w:val="22"/>
                <w:u w:val="single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)學術著作出版：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1.論文發表於TSSCI、SSCI、AHCI、TAHCI、EI、</w:t>
            </w:r>
            <w:proofErr w:type="spellStart"/>
            <w:r w:rsidRPr="00C24495">
              <w:rPr>
                <w:rFonts w:ascii="標楷體" w:eastAsia="標楷體" w:hAnsi="標楷體" w:hint="eastAsia"/>
                <w:color w:val="000000"/>
              </w:rPr>
              <w:t>EconLit</w:t>
            </w:r>
            <w:proofErr w:type="spellEnd"/>
            <w:r w:rsidRPr="00C24495">
              <w:rPr>
                <w:rFonts w:ascii="標楷體" w:eastAsia="標楷體" w:hAnsi="標楷體" w:hint="eastAsia"/>
                <w:color w:val="000000"/>
              </w:rPr>
              <w:t>、</w:t>
            </w:r>
            <w:r w:rsidRPr="00C24495">
              <w:rPr>
                <w:rFonts w:ascii="標楷體" w:eastAsia="標楷體" w:hAnsi="標楷體"/>
                <w:color w:val="000000"/>
              </w:rPr>
              <w:t>Environment Index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等級之期刊，第一作者或通訊作者每篇 30 分，若為第二作者之後則為 15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2.經評審之期刊論文或專書論文之第一作者或通訊作者每篇 15 分，若為第二作者之後則為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3.學術研討會或其他學術論文每篇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lastRenderedPageBreak/>
              <w:t>4.成冊學術專書，經審查者每冊 30 分；未經審查者每冊 20 分（收錄論文不得重複計算點數）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5.翻譯學術相關書籍或教科書(已出版)，每一章節 </w:t>
            </w:r>
            <w:r w:rsidRPr="00C24495">
              <w:rPr>
                <w:rFonts w:ascii="標楷體" w:eastAsia="標楷體" w:hAnsi="標楷體"/>
                <w:color w:val="000000"/>
              </w:rPr>
              <w:t>5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分，每冊最多不得超過 </w:t>
            </w:r>
            <w:r w:rsidRPr="00C24495">
              <w:rPr>
                <w:rFonts w:ascii="標楷體" w:eastAsia="標楷體" w:hAnsi="標楷體"/>
                <w:color w:val="000000"/>
              </w:rPr>
              <w:t>20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6.學術性書評每篇 2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b/>
                <w:color w:val="000000"/>
                <w:szCs w:val="22"/>
                <w:u w:val="single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(二)學術研究工作：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1.主持學術研究計畫每年每案 30 分（共／協同主持人每案 15 分）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2.指導本系碩士班學生畢業每名 10 分；指導非本系之校內外碩士班學生畢業每名 5 分，博士班學生畢業每名 12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3.擔任校內外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碩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博士班學生畢業口試委員每名 2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4.校內外同級學術單位學術演講每次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5.學術座談引言或主持人每次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6.學術研討會擔任評論人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7.主編學術專書或學術期刊每期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8.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擔任學刊編輯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每期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9.擔任學術期刊論文審查每篇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10.指導大專生科技部計畫每件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(三)學術榮譽：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1.科技部傑出研究獎或同等級獎項一次 30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2.校級研究獎每次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3.其他國內外學術獎項每次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(四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其他有佐證資料經系</w:t>
            </w:r>
            <w:r w:rsidRPr="00C2449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評量</w:t>
            </w: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會認可者另計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</w:tbl>
    <w:p w:rsidR="007F4152" w:rsidRPr="00C24495" w:rsidRDefault="007F4152" w:rsidP="007F4152">
      <w:pPr>
        <w:rPr>
          <w:rFonts w:eastAsia="標楷體"/>
          <w:b/>
          <w:color w:val="000000"/>
          <w:sz w:val="28"/>
          <w:szCs w:val="28"/>
        </w:rPr>
      </w:pPr>
    </w:p>
    <w:p w:rsidR="007F4152" w:rsidRPr="00C24495" w:rsidRDefault="007F4152" w:rsidP="007F4152">
      <w:pPr>
        <w:rPr>
          <w:rFonts w:eastAsia="標楷體" w:hAnsi="標楷體"/>
          <w:b/>
          <w:color w:val="000000"/>
          <w:sz w:val="28"/>
          <w:szCs w:val="28"/>
        </w:rPr>
      </w:pPr>
    </w:p>
    <w:p w:rsidR="007F4152" w:rsidRPr="00C24495" w:rsidRDefault="007F4152" w:rsidP="007F4152">
      <w:pPr>
        <w:rPr>
          <w:rFonts w:eastAsia="標楷體"/>
          <w:b/>
          <w:color w:val="000000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559"/>
      </w:tblGrid>
      <w:tr w:rsidR="007F4152" w:rsidRPr="00C24495" w:rsidTr="00677D75">
        <w:trPr>
          <w:jc w:val="center"/>
        </w:trPr>
        <w:tc>
          <w:tcPr>
            <w:tcW w:w="9889" w:type="dxa"/>
            <w:gridSpan w:val="4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b/>
                <w:color w:val="000000"/>
                <w:sz w:val="28"/>
                <w:szCs w:val="28"/>
              </w:rPr>
              <w:t>三、服務與輔導績效：合計</w:t>
            </w:r>
            <w:r w:rsidRPr="00C24495">
              <w:rPr>
                <w:rFonts w:eastAsia="標楷體"/>
                <w:b/>
                <w:color w:val="000000"/>
                <w:sz w:val="28"/>
                <w:szCs w:val="28"/>
              </w:rPr>
              <w:t>______</w:t>
            </w:r>
            <w:r w:rsidRPr="00C24495">
              <w:rPr>
                <w:rFonts w:eastAsia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)學術服務：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1.主辦國際學術會議每次 20 分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2.主辦國內學術會議每次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3.參與國際學術會議工作每次 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10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4.參加國際學術會議每次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 xml:space="preserve"> 5 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5.指導大專生或研究生參加學術獎項每次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6.指導大專生或研究生獲得學術獎項每次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 xml:space="preserve">(二)行政服務：  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1.兼任校一級主管工作每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 30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2.兼任系所主管工作每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 20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</w:t>
            </w:r>
            <w:r w:rsidRPr="00C24495">
              <w:rPr>
                <w:rFonts w:ascii="標楷體" w:eastAsia="標楷體" w:hAnsi="標楷體"/>
                <w:color w:val="000000"/>
              </w:rPr>
              <w:t>.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兼任系所副主管每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4.兼任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環境教育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中心及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區域研究與規劃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中心主任每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 15 分；環境教育研究中心副主任每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5.擔任校二級主管每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年至多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6.擔任校級、院級、系級會議召集人每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年每項 </w:t>
            </w:r>
            <w:r w:rsidRPr="00C24495">
              <w:rPr>
                <w:rFonts w:ascii="標楷體" w:eastAsia="標楷體" w:hAnsi="標楷體"/>
                <w:color w:val="000000"/>
              </w:rPr>
              <w:t>5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7.擔任校、院級會議委員每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年每項 4 分；擔任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系所級會議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委員每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年每項 </w:t>
            </w:r>
            <w:r w:rsidRPr="00C24495">
              <w:rPr>
                <w:rFonts w:ascii="標楷體" w:eastAsia="標楷體" w:hAnsi="標楷體"/>
                <w:color w:val="000000"/>
              </w:rPr>
              <w:t>2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8</w:t>
            </w:r>
            <w:r w:rsidRPr="00C24495">
              <w:rPr>
                <w:rFonts w:ascii="標楷體" w:eastAsia="標楷體" w:hAnsi="標楷體"/>
                <w:color w:val="000000"/>
              </w:rPr>
              <w:t>.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擔任系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老師每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9.協助招生與推廣工作每次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(三)輔導服務：</w:t>
            </w:r>
            <w:r w:rsidRPr="00C2449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1.擔任導師每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年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 xml:space="preserve"> 10 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2.推廣教育(教育機構、政府機關、法人團體、社區、</w:t>
            </w:r>
            <w:r w:rsidRPr="00C24495">
              <w:rPr>
                <w:rFonts w:ascii="標楷體" w:eastAsia="標楷體" w:hAnsi="標楷體" w:hint="eastAsia"/>
                <w:color w:val="000000"/>
              </w:rPr>
              <w:lastRenderedPageBreak/>
              <w:t>社會</w:t>
            </w:r>
            <w:proofErr w:type="gramStart"/>
            <w:r w:rsidRPr="00C24495">
              <w:rPr>
                <w:rFonts w:ascii="標楷體" w:eastAsia="標楷體" w:hAnsi="標楷體" w:hint="eastAsia"/>
                <w:color w:val="000000"/>
              </w:rPr>
              <w:t>或環教其他</w:t>
            </w:r>
            <w:proofErr w:type="gramEnd"/>
            <w:r w:rsidRPr="00C24495">
              <w:rPr>
                <w:rFonts w:ascii="標楷體" w:eastAsia="標楷體" w:hAnsi="標楷體" w:hint="eastAsia"/>
                <w:color w:val="000000"/>
              </w:rPr>
              <w:t>相關之輔導、研習及演講等)每次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3.校外專業相關服務(國家或地方考試之出題、審題、 閱卷、評審、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監考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等)或教育機構、政府機關或法人團體評鑑、督導、</w:t>
            </w:r>
            <w:r w:rsidRPr="00C24495">
              <w:rPr>
                <w:rFonts w:ascii="標楷體" w:eastAsia="標楷體" w:hAnsi="標楷體" w:hint="eastAsia"/>
                <w:color w:val="000000"/>
                <w:u w:val="single"/>
              </w:rPr>
              <w:t>審查、諮詢</w:t>
            </w:r>
            <w:r w:rsidRPr="00C24495">
              <w:rPr>
                <w:rFonts w:ascii="標楷體" w:eastAsia="標楷體" w:hAnsi="標楷體" w:hint="eastAsia"/>
                <w:color w:val="000000"/>
              </w:rPr>
              <w:t>等，每次 5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4.輔導國際學生(含陸生)每位 2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 xml:space="preserve">5.輔導學生特殊案例的具體事實，每件 5 分 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6.執行產官學計畫每年每件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7.協助環境教育研究中心相關服務事宜每次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4540"/>
              </w:tabs>
              <w:spacing w:line="360" w:lineRule="auto"/>
              <w:ind w:leftChars="-59" w:hangingChars="59" w:hanging="142"/>
              <w:rPr>
                <w:rFonts w:ascii="標楷體" w:eastAsia="標楷體" w:hAnsi="標楷體"/>
                <w:color w:val="000000"/>
                <w:szCs w:val="22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（四）輔導榮譽（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採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計每年最高等級）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1.校級傑出導師（含原竹教大績優導師）每次 20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2.院級傑出導師每次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color w:val="000000"/>
              </w:rPr>
              <w:t>3.系級傑出導師每次 10 分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(五</w:t>
            </w:r>
            <w:proofErr w:type="gramStart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  <w:r w:rsidRPr="00C24495">
              <w:rPr>
                <w:rFonts w:ascii="標楷體" w:eastAsia="標楷體" w:hAnsi="標楷體" w:hint="eastAsia"/>
                <w:b/>
                <w:color w:val="000000"/>
              </w:rPr>
              <w:t>其他有佐證資料經系</w:t>
            </w:r>
            <w:r w:rsidRPr="00C2449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評量</w:t>
            </w:r>
            <w:r w:rsidRPr="00C24495">
              <w:rPr>
                <w:rFonts w:ascii="標楷體" w:eastAsia="標楷體" w:hAnsi="標楷體" w:hint="eastAsia"/>
                <w:b/>
                <w:color w:val="000000"/>
              </w:rPr>
              <w:t>會認可者另計</w:t>
            </w: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計次</w:t>
            </w: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  <w:r w:rsidRPr="00C24495">
              <w:rPr>
                <w:rFonts w:eastAsia="標楷體" w:hint="eastAsia"/>
                <w:color w:val="000000"/>
              </w:rPr>
              <w:t>附件編號</w:t>
            </w:r>
          </w:p>
        </w:tc>
      </w:tr>
      <w:tr w:rsidR="007F4152" w:rsidRPr="00C24495" w:rsidTr="00677D75">
        <w:trPr>
          <w:jc w:val="center"/>
        </w:trPr>
        <w:tc>
          <w:tcPr>
            <w:tcW w:w="5920" w:type="dxa"/>
            <w:shd w:val="clear" w:color="auto" w:fill="auto"/>
          </w:tcPr>
          <w:p w:rsidR="007F4152" w:rsidRPr="00C24495" w:rsidRDefault="007F4152" w:rsidP="00677D75">
            <w:pPr>
              <w:tabs>
                <w:tab w:val="left" w:pos="5700"/>
              </w:tabs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7F4152" w:rsidRPr="00C24495" w:rsidRDefault="007F4152" w:rsidP="00677D75">
            <w:pPr>
              <w:rPr>
                <w:rFonts w:eastAsia="標楷體"/>
                <w:color w:val="000000"/>
              </w:rPr>
            </w:pPr>
          </w:p>
        </w:tc>
      </w:tr>
    </w:tbl>
    <w:p w:rsidR="007F4152" w:rsidRPr="00C24495" w:rsidRDefault="007F4152" w:rsidP="007F4152">
      <w:pPr>
        <w:pStyle w:val="a3"/>
        <w:spacing w:line="360" w:lineRule="auto"/>
        <w:ind w:leftChars="0" w:left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7F4152" w:rsidRPr="00C24495" w:rsidRDefault="007F4152" w:rsidP="007F4152">
      <w:pPr>
        <w:pStyle w:val="a3"/>
        <w:spacing w:line="360" w:lineRule="auto"/>
        <w:ind w:leftChars="0" w:left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244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填表者簽名：_______________     填表日期：_______________</w:t>
      </w:r>
    </w:p>
    <w:bookmarkEnd w:id="0"/>
    <w:bookmarkEnd w:id="1"/>
    <w:p w:rsidR="007D0568" w:rsidRPr="007F4152" w:rsidRDefault="007D0568"/>
    <w:sectPr w:rsidR="007D0568" w:rsidRPr="007F4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2"/>
    <w:rsid w:val="007D0568"/>
    <w:rsid w:val="007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B4D4-97A4-4D74-94E9-412A278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4152"/>
    <w:pPr>
      <w:ind w:leftChars="200" w:left="480"/>
    </w:pPr>
  </w:style>
  <w:style w:type="character" w:customStyle="1" w:styleId="a4">
    <w:name w:val="清單段落 字元"/>
    <w:link w:val="a3"/>
    <w:uiPriority w:val="99"/>
    <w:rsid w:val="007F415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</dc:creator>
  <cp:keywords/>
  <dc:description/>
  <cp:lastModifiedBy>decr</cp:lastModifiedBy>
  <cp:revision>1</cp:revision>
  <dcterms:created xsi:type="dcterms:W3CDTF">2018-03-26T03:02:00Z</dcterms:created>
  <dcterms:modified xsi:type="dcterms:W3CDTF">2018-03-26T03:03:00Z</dcterms:modified>
</cp:coreProperties>
</file>